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8B03D">
      <w:pPr>
        <w:spacing w:line="360" w:lineRule="auto"/>
        <w:ind w:firstLine="320" w:firstLineChars="100"/>
        <w:jc w:val="left"/>
        <w:rPr>
          <w:rFonts w:ascii="方正小标宋_GBK" w:hAnsi="华文中宋" w:eastAsia="方正小标宋_GBK"/>
          <w:sz w:val="36"/>
        </w:rPr>
      </w:pPr>
      <w:bookmarkStart w:id="0" w:name="_Toc191646855"/>
      <w:r>
        <w:rPr>
          <w:rFonts w:hint="eastAsia" w:ascii="仿宋_GB2312" w:eastAsia="仿宋_GB2312"/>
          <w:color w:val="000000" w:themeColor="text1"/>
          <w:sz w:val="32"/>
          <w:szCs w:val="32"/>
          <w14:textFill>
            <w14:solidFill>
              <w14:schemeClr w14:val="tx1"/>
            </w14:solidFill>
          </w14:textFill>
        </w:rPr>
        <w:t>附件：《诚信复试承诺书》</w:t>
      </w:r>
    </w:p>
    <w:p w14:paraId="427D9091">
      <w:pPr>
        <w:pStyle w:val="6"/>
        <w:spacing w:after="156"/>
        <w:jc w:val="center"/>
        <w:rPr>
          <w:rFonts w:ascii="方正小标宋_GBK" w:hAnsi="华文中宋" w:eastAsia="方正小标宋_GBK"/>
          <w:sz w:val="36"/>
        </w:rPr>
      </w:pPr>
    </w:p>
    <w:p w14:paraId="28E8258F">
      <w:pPr>
        <w:spacing w:line="360" w:lineRule="auto"/>
        <w:jc w:val="center"/>
        <w:rPr>
          <w:rFonts w:ascii="华文中宋" w:hAnsi="华文中宋" w:eastAsia="华文中宋" w:cs="华文中宋"/>
          <w:color w:val="000000" w:themeColor="text1"/>
          <w:sz w:val="36"/>
          <w:szCs w:val="36"/>
          <w14:textFill>
            <w14:solidFill>
              <w14:schemeClr w14:val="tx1"/>
            </w14:solidFill>
          </w14:textFill>
        </w:rPr>
      </w:pPr>
      <w:bookmarkStart w:id="1" w:name="_GoBack"/>
      <w:r>
        <w:rPr>
          <w:rFonts w:hint="eastAsia" w:ascii="华文中宋" w:hAnsi="华文中宋" w:eastAsia="华文中宋" w:cs="华文中宋"/>
          <w:color w:val="000000" w:themeColor="text1"/>
          <w:sz w:val="36"/>
          <w:szCs w:val="36"/>
          <w14:textFill>
            <w14:solidFill>
              <w14:schemeClr w14:val="tx1"/>
            </w14:solidFill>
          </w14:textFill>
        </w:rPr>
        <w:t>附件 上海商学院2025年硕士研究生招生考生诚信复试承诺书</w:t>
      </w:r>
      <w:bookmarkEnd w:id="1"/>
      <w:bookmarkEnd w:id="0"/>
    </w:p>
    <w:p w14:paraId="6CF5AD19">
      <w:pPr>
        <w:spacing w:line="360" w:lineRule="auto"/>
      </w:pPr>
    </w:p>
    <w:p w14:paraId="27FE833B">
      <w:pPr>
        <w:spacing w:line="360" w:lineRule="auto"/>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我是参加上海商学院2025年硕士研究生招生复试考核的考生。</w:t>
      </w:r>
    </w:p>
    <w:p w14:paraId="69FD3EAE">
      <w:pPr>
        <w:spacing w:line="360" w:lineRule="auto"/>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我郑重承诺：</w:t>
      </w:r>
    </w:p>
    <w:p w14:paraId="335A87A8">
      <w:pPr>
        <w:spacing w:line="360" w:lineRule="auto"/>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我知道复试考核是招生选拔的重要组成部分，将自觉接受《国家教育考试违规处理办法》《普通高等学校招生违规行为处理暂行办法》《2025年全国硕士研究生招生工作管理规定》和相关法律法规的约束，独立应考，诚信答题，绝不作弊。</w:t>
      </w:r>
    </w:p>
    <w:p w14:paraId="331307D5">
      <w:pPr>
        <w:spacing w:line="360" w:lineRule="auto"/>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二、我已认真阅读《上海商学院2025年硕士研究生招生复试考场规则》和学院复试工作细则等文件，知悉并将严格遵守其中对考生的要求。</w:t>
      </w:r>
    </w:p>
    <w:p w14:paraId="7C203B03">
      <w:pPr>
        <w:spacing w:line="360" w:lineRule="auto"/>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三、我在报名阶段提交的信息真实有效，资格审查阶段如实、准确、完整地提交了报考学院要求的各项材料。</w:t>
      </w:r>
    </w:p>
    <w:p w14:paraId="7B84CA9D">
      <w:pPr>
        <w:spacing w:line="360" w:lineRule="auto"/>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四、我将自觉服从学校和报考学院的考核安排，遵守考核要求和考场规则，主动配合工作人员按规定进行的报考资格审查。自觉维护考试秩序，不拒绝、不妨碍工作人员履行管理职责。</w:t>
      </w:r>
    </w:p>
    <w:p w14:paraId="305DD1DC">
      <w:pPr>
        <w:spacing w:line="360" w:lineRule="auto"/>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五、考核开始前听从工作人员安排有序候场，考核结束后按要求离场。考核过程中注意仪表整洁，文明用语。不在考核过程中借助他人或相关资料，不使用通讯、电子设备。</w:t>
      </w:r>
    </w:p>
    <w:p w14:paraId="1A48C342">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六、我将严格遵守复试考核的保密要求。参加考核时不拍照、不录音、不录像、不直播，在考核过程中及本学科专业考核工作全部结束前均不以任何形式透露传播试题内容等有关情况。</w:t>
      </w:r>
    </w:p>
    <w:p w14:paraId="747788C0">
      <w:pPr>
        <w:spacing w:line="360" w:lineRule="auto"/>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本人承诺：恪守规则，诚信考核。如果出现上述违反考核规定的行为，愿意承担由此造成的一切后果。</w:t>
      </w:r>
    </w:p>
    <w:p w14:paraId="28C61C6C">
      <w:pPr>
        <w:spacing w:line="360" w:lineRule="auto"/>
      </w:pPr>
    </w:p>
    <w:p w14:paraId="533D19A6">
      <w:pPr>
        <w:spacing w:line="360" w:lineRule="auto"/>
      </w:pPr>
    </w:p>
    <w:p w14:paraId="6A0DDAE8">
      <w:pPr>
        <w:spacing w:line="360" w:lineRule="auto"/>
      </w:pPr>
    </w:p>
    <w:p w14:paraId="3093DBCF">
      <w:pPr>
        <w:spacing w:line="360" w:lineRule="auto"/>
        <w:ind w:left="68"/>
        <w:rPr>
          <w:rFonts w:ascii="仿宋" w:hAnsi="仿宋" w:eastAsia="仿宋" w:cs="仿宋"/>
          <w:sz w:val="30"/>
          <w:szCs w:val="30"/>
        </w:rPr>
      </w:pPr>
      <w:r>
        <w:rPr>
          <w:rFonts w:hint="eastAsia" w:ascii="仿宋_GB2312" w:eastAsia="仿宋_GB2312"/>
          <w:color w:val="000000" w:themeColor="text1"/>
          <w:sz w:val="32"/>
          <w:szCs w:val="32"/>
          <w14:textFill>
            <w14:solidFill>
              <w14:schemeClr w14:val="tx1"/>
            </w14:solidFill>
          </w14:textFill>
        </w:rPr>
        <w:t>签名：</w:t>
      </w:r>
      <w:r>
        <w:rPr>
          <w:rFonts w:ascii="仿宋" w:hAnsi="仿宋" w:eastAsia="仿宋" w:cs="仿宋"/>
          <w:spacing w:val="-14"/>
          <w:sz w:val="30"/>
          <w:szCs w:val="30"/>
          <w:u w:val="single"/>
        </w:rPr>
        <w:t xml:space="preserve">  </w:t>
      </w:r>
      <w:r>
        <w:rPr>
          <w:rFonts w:ascii="仿宋" w:hAnsi="仿宋" w:eastAsia="仿宋" w:cs="仿宋"/>
          <w:spacing w:val="-7"/>
          <w:sz w:val="30"/>
          <w:szCs w:val="30"/>
          <w:u w:val="single"/>
        </w:rPr>
        <w:t xml:space="preserve">                  </w:t>
      </w:r>
      <w:r>
        <w:rPr>
          <w:rFonts w:hint="eastAsia" w:ascii="仿宋_GB2312" w:eastAsia="仿宋_GB2312"/>
          <w:color w:val="000000" w:themeColor="text1"/>
          <w:sz w:val="32"/>
          <w:szCs w:val="32"/>
          <w14:textFill>
            <w14:solidFill>
              <w14:schemeClr w14:val="tx1"/>
            </w14:solidFill>
          </w14:textFill>
        </w:rPr>
        <w:t>日期：</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年 </w:t>
      </w:r>
      <w:r>
        <w:rPr>
          <w:rFonts w:ascii="仿宋" w:hAnsi="仿宋" w:eastAsia="仿宋" w:cs="仿宋"/>
          <w:spacing w:val="-7"/>
          <w:sz w:val="32"/>
          <w:szCs w:val="32"/>
          <w:u w:val="single"/>
        </w:rPr>
        <w:t xml:space="preserve"> </w:t>
      </w:r>
      <w:r>
        <w:rPr>
          <w:rFonts w:hint="eastAsia" w:ascii="仿宋" w:hAnsi="仿宋" w:eastAsia="仿宋" w:cs="仿宋"/>
          <w:spacing w:val="-7"/>
          <w:sz w:val="32"/>
          <w:szCs w:val="32"/>
          <w:u w:val="single"/>
        </w:rPr>
        <w:t xml:space="preserve"> </w:t>
      </w:r>
      <w:r>
        <w:rPr>
          <w:rFonts w:ascii="仿宋" w:hAnsi="仿宋" w:eastAsia="仿宋" w:cs="仿宋"/>
          <w:spacing w:val="-7"/>
          <w:sz w:val="32"/>
          <w:szCs w:val="32"/>
          <w:u w:val="single"/>
        </w:rPr>
        <w:t xml:space="preserve"> </w:t>
      </w:r>
      <w:r>
        <w:rPr>
          <w:rFonts w:ascii="仿宋" w:hAnsi="仿宋" w:eastAsia="仿宋" w:cs="仿宋"/>
          <w:spacing w:val="-7"/>
          <w:sz w:val="32"/>
          <w:szCs w:val="32"/>
        </w:rPr>
        <w:t xml:space="preserve"> </w:t>
      </w:r>
      <w:r>
        <w:rPr>
          <w:rFonts w:hint="eastAsia" w:ascii="仿宋_GB2312" w:eastAsia="仿宋_GB2312"/>
          <w:color w:val="000000" w:themeColor="text1"/>
          <w:sz w:val="32"/>
          <w:szCs w:val="32"/>
          <w14:textFill>
            <w14:solidFill>
              <w14:schemeClr w14:val="tx1"/>
            </w14:solidFill>
          </w14:textFill>
        </w:rPr>
        <w:t>月</w:t>
      </w:r>
      <w:r>
        <w:rPr>
          <w:rFonts w:ascii="仿宋" w:hAnsi="仿宋" w:eastAsia="仿宋" w:cs="仿宋"/>
          <w:spacing w:val="-7"/>
          <w:sz w:val="32"/>
          <w:szCs w:val="32"/>
          <w:u w:val="single"/>
        </w:rPr>
        <w:t xml:space="preserve">   </w:t>
      </w:r>
      <w:r>
        <w:rPr>
          <w:rFonts w:ascii="仿宋" w:hAnsi="仿宋" w:eastAsia="仿宋" w:cs="仿宋"/>
          <w:spacing w:val="-7"/>
          <w:sz w:val="32"/>
          <w:szCs w:val="32"/>
        </w:rPr>
        <w:t xml:space="preserve"> 日</w:t>
      </w:r>
    </w:p>
    <w:p w14:paraId="70E626CE"/>
    <w:p w14:paraId="599F9C8B">
      <w:pPr>
        <w:pStyle w:val="3"/>
        <w:snapToGrid w:val="0"/>
        <w:spacing w:before="0" w:line="360" w:lineRule="auto"/>
        <w:ind w:right="117" w:firstLine="1929" w:firstLineChars="603"/>
        <w:jc w:val="center"/>
        <w:rPr>
          <w:rFonts w:ascii="Times New Roman" w:hAnsi="Times New Roman" w:eastAsia="仿宋_GB2312" w:cs="Times New Roman"/>
          <w:color w:val="000000" w:themeColor="text1"/>
          <w:lang w:eastAsia="zh-CN"/>
          <w14:textFill>
            <w14:solidFill>
              <w14:schemeClr w14:val="tx1"/>
            </w14:solidFill>
          </w14:textFill>
        </w:rPr>
      </w:pPr>
    </w:p>
    <w:p w14:paraId="4670C0C6">
      <w:pPr>
        <w:pStyle w:val="3"/>
        <w:snapToGrid w:val="0"/>
        <w:spacing w:before="0" w:line="360" w:lineRule="auto"/>
        <w:ind w:right="117" w:firstLine="1929" w:firstLineChars="603"/>
        <w:jc w:val="center"/>
        <w:rPr>
          <w:rFonts w:ascii="Times New Roman" w:hAnsi="Times New Roman" w:eastAsia="仿宋_GB2312" w:cs="Times New Roman"/>
          <w:color w:val="000000" w:themeColor="text1"/>
          <w:lang w:eastAsia="zh-CN"/>
          <w14:textFill>
            <w14:solidFill>
              <w14:schemeClr w14:val="tx1"/>
            </w14:solidFill>
          </w14:textFill>
        </w:rPr>
      </w:pPr>
    </w:p>
    <w:p w14:paraId="3FFD6A52">
      <w:pPr>
        <w:pStyle w:val="3"/>
        <w:snapToGrid w:val="0"/>
        <w:spacing w:before="0" w:line="360" w:lineRule="auto"/>
        <w:ind w:right="117" w:firstLine="1929" w:firstLineChars="603"/>
        <w:jc w:val="center"/>
        <w:rPr>
          <w:rFonts w:ascii="Times New Roman" w:hAnsi="Times New Roman" w:eastAsia="仿宋_GB2312" w:cs="Times New Roman"/>
          <w:color w:val="000000" w:themeColor="text1"/>
          <w:lang w:eastAsia="zh-CN"/>
          <w14:textFill>
            <w14:solidFill>
              <w14:schemeClr w14:val="tx1"/>
            </w14:solidFill>
          </w14:textFill>
        </w:rPr>
      </w:pPr>
      <w:r>
        <w:rPr>
          <w:rFonts w:hint="eastAsia" w:ascii="Times New Roman" w:hAnsi="Times New Roman" w:eastAsia="仿宋_GB2312" w:cs="Times New Roman"/>
          <w:color w:val="000000" w:themeColor="text1"/>
          <w:lang w:eastAsia="zh-CN"/>
          <w14:textFill>
            <w14:solidFill>
              <w14:schemeClr w14:val="tx1"/>
            </w14:solidFill>
          </w14:textFill>
        </w:rPr>
        <w:t xml:space="preserve">                </w:t>
      </w:r>
    </w:p>
    <w:p w14:paraId="1A6ADAE3">
      <w:pPr>
        <w:pStyle w:val="3"/>
        <w:snapToGrid w:val="0"/>
        <w:spacing w:before="0" w:line="360" w:lineRule="auto"/>
        <w:ind w:right="117" w:firstLine="1929" w:firstLineChars="603"/>
        <w:jc w:val="center"/>
        <w:rPr>
          <w:rFonts w:ascii="Times New Roman" w:hAnsi="Times New Roman" w:eastAsia="仿宋_GB2312" w:cs="Times New Roman"/>
          <w:color w:val="000000" w:themeColor="text1"/>
          <w:lang w:eastAsia="zh-CN"/>
          <w14:textFill>
            <w14:solidFill>
              <w14:schemeClr w14:val="tx1"/>
            </w14:solidFill>
          </w14:textFill>
        </w:rPr>
      </w:pPr>
    </w:p>
    <w:p w14:paraId="2AF58EC7">
      <w:pPr>
        <w:pStyle w:val="3"/>
        <w:snapToGrid w:val="0"/>
        <w:spacing w:before="0" w:line="360" w:lineRule="auto"/>
        <w:ind w:right="117" w:firstLine="1929" w:firstLineChars="603"/>
        <w:jc w:val="center"/>
        <w:rPr>
          <w:rFonts w:ascii="Times New Roman" w:hAnsi="Times New Roman" w:eastAsia="仿宋_GB2312" w:cs="Times New Roman"/>
          <w:color w:val="000000" w:themeColor="text1"/>
          <w:lang w:eastAsia="zh-CN"/>
          <w14:textFill>
            <w14:solidFill>
              <w14:schemeClr w14:val="tx1"/>
            </w14:solidFill>
          </w14:textFill>
        </w:rPr>
      </w:pPr>
      <w:r>
        <w:rPr>
          <w:rFonts w:hint="eastAsia" w:ascii="Times New Roman" w:hAnsi="Times New Roman" w:eastAsia="仿宋_GB2312" w:cs="Times New Roman"/>
          <w:color w:val="000000" w:themeColor="text1"/>
          <w:lang w:eastAsia="zh-CN"/>
          <w14:textFill>
            <w14:solidFill>
              <w14:schemeClr w14:val="tx1"/>
            </w14:solidFill>
          </w14:textFill>
        </w:rPr>
        <w:t xml:space="preserve">                       </w:t>
      </w:r>
    </w:p>
    <w:p w14:paraId="747DEAB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F1AAD"/>
    <w:rsid w:val="2CCF1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unhideWhenUsed/>
    <w:qFormat/>
    <w:uiPriority w:val="9"/>
    <w:pPr>
      <w:autoSpaceDE w:val="0"/>
      <w:autoSpaceDN w:val="0"/>
      <w:spacing w:line="496" w:lineRule="exact"/>
      <w:jc w:val="center"/>
      <w:outlineLvl w:val="1"/>
    </w:pPr>
    <w:rPr>
      <w:rFonts w:ascii="Microsoft JhengHei" w:hAnsi="Microsoft JhengHei" w:eastAsia="Microsoft JhengHei" w:cs="Microsoft JhengHei"/>
      <w:b/>
      <w:bCs/>
      <w:kern w:val="0"/>
      <w:sz w:val="30"/>
      <w:szCs w:val="3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spacing w:before="31"/>
      <w:ind w:left="120"/>
      <w:jc w:val="left"/>
    </w:pPr>
    <w:rPr>
      <w:rFonts w:ascii="宋体" w:hAnsi="宋体" w:eastAsia="宋体" w:cs="宋体"/>
      <w:kern w:val="0"/>
      <w:sz w:val="32"/>
      <w:szCs w:val="32"/>
      <w:lang w:eastAsia="en-US"/>
    </w:rPr>
  </w:style>
  <w:style w:type="paragraph" w:customStyle="1" w:styleId="6">
    <w:name w:val="71e7dc79-1ff7-45e8-997d-0ebda3762b91"/>
    <w:basedOn w:val="2"/>
    <w:next w:val="7"/>
    <w:qFormat/>
    <w:uiPriority w:val="0"/>
    <w:pPr>
      <w:adjustRightInd w:val="0"/>
      <w:spacing w:afterLines="50" w:line="288" w:lineRule="auto"/>
      <w:jc w:val="left"/>
    </w:pPr>
    <w:rPr>
      <w:rFonts w:ascii="微软雅黑" w:hAnsi="微软雅黑" w:eastAsia="微软雅黑"/>
      <w:color w:val="000000"/>
      <w:spacing w:val="-1"/>
      <w:sz w:val="28"/>
      <w:szCs w:val="36"/>
    </w:rPr>
  </w:style>
  <w:style w:type="paragraph" w:customStyle="1" w:styleId="7">
    <w:name w:val="acbfdd8b-e11b-4d36-88ff-6049b138f862"/>
    <w:basedOn w:val="3"/>
    <w:qFormat/>
    <w:uiPriority w:val="0"/>
    <w:pPr>
      <w:adjustRightInd w:val="0"/>
      <w:spacing w:line="288" w:lineRule="auto"/>
      <w:ind w:left="0"/>
    </w:pPr>
    <w:rPr>
      <w:rFonts w:ascii="微软雅黑" w:hAnsi="微软雅黑" w:eastAsia="微软雅黑"/>
      <w:bCs/>
      <w:color w:val="000000"/>
      <w:sz w:val="22"/>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2025-03-21T02:11:00Z</dcterms:created>
  <dc:creator>企业用户_317085740</dc:creator>
  <cp:lastModifiedBy>企业用户_317085740</cp:lastModifiedBy>
  <dcterms:modified xsi:type="dcterms:W3CDTF">2025-03-21T02:12:19Z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3D2379FF5301483B8D02D8B27E60112E_11</vt:lpwstr>
  </property>
  <property fmtid="{D5CDD505-2E9C-101B-9397-08002B2CF9AE}" pid="4" name="KSOTemplateDocerSaveRecord">
    <vt:lpwstr>eyJoZGlkIjoiZWNmMjBiZjMyMTY3Mjg0MjA4NjcwMTJiZjQ0MGU2MDgiLCJ1c2VySWQiOiIxNTYyNDg3NDM2In0=</vt:lpwstr>
  </property>
</Properties>
</file>